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:rsidR="00B32D44" w:rsidTr="00B32D44">
        <w:tblPrEx>
          <w:tblCellMar>
            <w:top w:w="0" w:type="dxa"/>
            <w:bottom w:w="0" w:type="dxa"/>
          </w:tblCellMar>
        </w:tblPrEx>
        <w:trPr>
          <w:trHeight w:val="13534"/>
        </w:trPr>
        <w:tc>
          <w:tcPr>
            <w:tcW w:w="9410" w:type="dxa"/>
          </w:tcPr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P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  <w:r>
              <w:rPr>
                <w:rFonts w:ascii="Bookman Old Style" w:hAnsi="Bookman Old Style"/>
                <w:b/>
                <w:i/>
                <w:sz w:val="48"/>
              </w:rPr>
              <w:t xml:space="preserve">Программа </w:t>
            </w:r>
            <w:proofErr w:type="gramStart"/>
            <w:r>
              <w:rPr>
                <w:rFonts w:ascii="Bookman Old Style" w:hAnsi="Bookman Old Style"/>
                <w:b/>
                <w:i/>
                <w:sz w:val="48"/>
              </w:rPr>
              <w:t>творческой</w:t>
            </w:r>
            <w:proofErr w:type="gramEnd"/>
            <w:r w:rsidRPr="00B32D44">
              <w:rPr>
                <w:rFonts w:ascii="Bookman Old Style" w:hAnsi="Bookman Old Style"/>
                <w:b/>
                <w:i/>
                <w:sz w:val="48"/>
              </w:rPr>
              <w:t xml:space="preserve">, </w:t>
            </w:r>
          </w:p>
          <w:p w:rsidR="00B32D44" w:rsidRP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  <w:r>
              <w:rPr>
                <w:rFonts w:ascii="Bookman Old Style" w:hAnsi="Bookman Old Style"/>
                <w:b/>
                <w:i/>
                <w:sz w:val="48"/>
              </w:rPr>
              <w:t xml:space="preserve">Культурно-просветительской </w:t>
            </w:r>
          </w:p>
          <w:p w:rsidR="00B32D44" w:rsidRP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  <w:r>
              <w:rPr>
                <w:rFonts w:ascii="Bookman Old Style" w:hAnsi="Bookman Old Style"/>
                <w:b/>
                <w:i/>
                <w:sz w:val="48"/>
              </w:rPr>
              <w:t>и методической деятельности</w:t>
            </w:r>
            <w:r w:rsidRPr="00B32D44">
              <w:rPr>
                <w:rFonts w:ascii="Bookman Old Style" w:hAnsi="Bookman Old Style"/>
                <w:b/>
                <w:i/>
                <w:sz w:val="48"/>
              </w:rPr>
              <w:t>.</w:t>
            </w: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:rsidR="00B32D44" w:rsidRDefault="00B32D44" w:rsidP="00B32D44">
            <w:pPr>
              <w:spacing w:line="360" w:lineRule="auto"/>
              <w:ind w:right="-1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</w:tbl>
    <w:p w:rsidR="00F045F3" w:rsidRDefault="00F045F3" w:rsidP="00F045F3">
      <w:pPr>
        <w:spacing w:line="360" w:lineRule="auto"/>
        <w:ind w:right="-1"/>
        <w:jc w:val="center"/>
        <w:rPr>
          <w:rFonts w:ascii="Bookman Old Style" w:hAnsi="Bookman Old Style"/>
          <w:b/>
          <w:sz w:val="32"/>
        </w:rPr>
      </w:pPr>
    </w:p>
    <w:p w:rsidR="00D47925" w:rsidRPr="004A0A8C" w:rsidRDefault="00D47925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кроме образовательной деятельности занимаются методической, творческой и культурно-просветительской деятельностью, которые тесно связаны между собой.</w:t>
      </w:r>
    </w:p>
    <w:p w:rsidR="00D47925" w:rsidRPr="004A0A8C" w:rsidRDefault="00D47925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Творческая и </w:t>
      </w:r>
      <w:r>
        <w:rPr>
          <w:rFonts w:ascii="Times New Roman" w:hAnsi="Times New Roman" w:cs="Times New Roman"/>
          <w:sz w:val="28"/>
          <w:szCs w:val="28"/>
        </w:rPr>
        <w:t>культурно-</w:t>
      </w:r>
      <w:r w:rsidRPr="004A0A8C">
        <w:rPr>
          <w:rFonts w:ascii="Times New Roman" w:hAnsi="Times New Roman" w:cs="Times New Roman"/>
          <w:sz w:val="28"/>
          <w:szCs w:val="28"/>
        </w:rPr>
        <w:t>просветительская деятельности направлены на создание условий для достижения целей и выполнение задач образовательной деятельности.</w:t>
      </w:r>
    </w:p>
    <w:p w:rsidR="00D47925" w:rsidRDefault="00D47925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Программа творческой и культурно-просветительской деятельности ЛДХШ ежегодно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A8C">
        <w:rPr>
          <w:rFonts w:ascii="Times New Roman" w:hAnsi="Times New Roman" w:cs="Times New Roman"/>
          <w:sz w:val="28"/>
          <w:szCs w:val="28"/>
        </w:rPr>
        <w:t>тся на основе</w:t>
      </w:r>
      <w:r w:rsidR="004B01F1">
        <w:rPr>
          <w:rFonts w:ascii="Times New Roman" w:hAnsi="Times New Roman" w:cs="Times New Roman"/>
          <w:sz w:val="28"/>
          <w:szCs w:val="28"/>
        </w:rPr>
        <w:t xml:space="preserve"> </w:t>
      </w:r>
      <w:r w:rsidRPr="004A0A8C">
        <w:rPr>
          <w:rFonts w:ascii="Times New Roman" w:hAnsi="Times New Roman" w:cs="Times New Roman"/>
          <w:sz w:val="28"/>
          <w:szCs w:val="28"/>
        </w:rPr>
        <w:t xml:space="preserve"> пл</w:t>
      </w:r>
      <w:r w:rsidR="004B01F1">
        <w:rPr>
          <w:rFonts w:ascii="Times New Roman" w:hAnsi="Times New Roman" w:cs="Times New Roman"/>
          <w:sz w:val="28"/>
          <w:szCs w:val="28"/>
        </w:rPr>
        <w:t>анов работы ЛДХШ и  рекомендаций  учредителя.</w:t>
      </w:r>
    </w:p>
    <w:p w:rsidR="00D47925" w:rsidRDefault="00D47925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Творческая  и культурно - просветительская деятельности ЛДХШ направлены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</w:t>
      </w:r>
      <w:proofErr w:type="gramStart"/>
      <w:r w:rsidRPr="004A0A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0A8C">
        <w:rPr>
          <w:rFonts w:ascii="Times New Roman" w:hAnsi="Times New Roman" w:cs="Times New Roman"/>
          <w:sz w:val="28"/>
          <w:szCs w:val="28"/>
        </w:rPr>
        <w:t xml:space="preserve"> их приобщения к духовным ценностям.</w:t>
      </w:r>
    </w:p>
    <w:p w:rsidR="004B01F1" w:rsidRPr="004A0A8C" w:rsidRDefault="004B01F1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творческой и культурно-просветительской деятельности – это творческое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потребность в общении с искусством. </w:t>
      </w:r>
    </w:p>
    <w:p w:rsidR="00D47925" w:rsidRPr="004A0A8C" w:rsidRDefault="00D47925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Структура программы культурно-просветительской деятельности: </w:t>
      </w:r>
    </w:p>
    <w:p w:rsidR="00D47925" w:rsidRDefault="00D47925" w:rsidP="00F045F3">
      <w:pPr>
        <w:pStyle w:val="a3"/>
        <w:numPr>
          <w:ilvl w:val="0"/>
          <w:numId w:val="2"/>
        </w:numPr>
        <w:spacing w:line="36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цели и задачи данных видов деятельности, с учетом того, что они направлены на качественную реализацию  программ</w:t>
      </w:r>
      <w:r w:rsidR="004B01F1">
        <w:rPr>
          <w:rFonts w:ascii="Times New Roman" w:hAnsi="Times New Roman" w:cs="Times New Roman"/>
          <w:sz w:val="28"/>
          <w:szCs w:val="28"/>
        </w:rPr>
        <w:t>ы «Живопись»</w:t>
      </w:r>
      <w:r w:rsidRPr="004A0A8C">
        <w:rPr>
          <w:rFonts w:ascii="Times New Roman" w:hAnsi="Times New Roman" w:cs="Times New Roman"/>
          <w:sz w:val="28"/>
          <w:szCs w:val="28"/>
        </w:rPr>
        <w:t xml:space="preserve">,  в том числе для  создания условий формирования творческих умений и навыков, расширения культурного кругозора </w:t>
      </w:r>
      <w:proofErr w:type="gramStart"/>
      <w:r w:rsidRPr="004A0A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A0A8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B01F1" w:rsidRDefault="004B01F1" w:rsidP="00F045F3">
      <w:pPr>
        <w:pStyle w:val="a3"/>
        <w:numPr>
          <w:ilvl w:val="0"/>
          <w:numId w:val="2"/>
        </w:numPr>
        <w:spacing w:line="36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преподавателей и обучающихся в выставках, проводимых  в выставочном зале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Луга;</w:t>
      </w:r>
    </w:p>
    <w:p w:rsidR="004B01F1" w:rsidRDefault="004B01F1" w:rsidP="00F045F3">
      <w:pPr>
        <w:pStyle w:val="a3"/>
        <w:numPr>
          <w:ilvl w:val="0"/>
          <w:numId w:val="2"/>
        </w:numPr>
        <w:spacing w:line="36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выставок работ обучающихся в  Городском ДК г. Луга;</w:t>
      </w:r>
    </w:p>
    <w:p w:rsidR="004B01F1" w:rsidRDefault="004B01F1" w:rsidP="00F045F3">
      <w:pPr>
        <w:pStyle w:val="a3"/>
        <w:numPr>
          <w:ilvl w:val="0"/>
          <w:numId w:val="2"/>
        </w:numPr>
        <w:spacing w:line="36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рисунка на асфальте, посвященного международному Дню защиты детей;</w:t>
      </w:r>
    </w:p>
    <w:p w:rsidR="004B01F1" w:rsidRDefault="004B01F1" w:rsidP="00F045F3">
      <w:pPr>
        <w:pStyle w:val="a3"/>
        <w:numPr>
          <w:ilvl w:val="0"/>
          <w:numId w:val="2"/>
        </w:numPr>
        <w:spacing w:line="360" w:lineRule="auto"/>
        <w:ind w:left="567" w:right="-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бесед по искусству в общеобразовательных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Луга.</w:t>
      </w:r>
    </w:p>
    <w:p w:rsidR="003A0959" w:rsidRPr="004A0A8C" w:rsidRDefault="003A0959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B01F1">
        <w:rPr>
          <w:rFonts w:ascii="Times New Roman" w:hAnsi="Times New Roman" w:cs="Times New Roman"/>
          <w:sz w:val="28"/>
          <w:szCs w:val="28"/>
        </w:rPr>
        <w:t>обучающихся</w:t>
      </w:r>
      <w:r w:rsidRPr="004A0A8C">
        <w:rPr>
          <w:rFonts w:ascii="Times New Roman" w:hAnsi="Times New Roman" w:cs="Times New Roman"/>
          <w:sz w:val="28"/>
          <w:szCs w:val="28"/>
        </w:rPr>
        <w:t xml:space="preserve"> в конкурсах и выставках дает им почувствовать востребованность своего творчества, увлекает, полностью захватывает их</w:t>
      </w:r>
      <w:r w:rsidR="004B01F1">
        <w:rPr>
          <w:rFonts w:ascii="Times New Roman" w:hAnsi="Times New Roman" w:cs="Times New Roman"/>
          <w:sz w:val="28"/>
          <w:szCs w:val="28"/>
        </w:rPr>
        <w:t xml:space="preserve"> и тем самым учит самовыражаться путем художественного </w:t>
      </w:r>
      <w:r w:rsidR="00637E4A">
        <w:rPr>
          <w:rFonts w:ascii="Times New Roman" w:hAnsi="Times New Roman" w:cs="Times New Roman"/>
          <w:sz w:val="28"/>
          <w:szCs w:val="28"/>
        </w:rPr>
        <w:t>творчества</w:t>
      </w:r>
      <w:r w:rsidRPr="004A0A8C">
        <w:rPr>
          <w:rFonts w:ascii="Times New Roman" w:hAnsi="Times New Roman" w:cs="Times New Roman"/>
          <w:sz w:val="28"/>
          <w:szCs w:val="28"/>
        </w:rPr>
        <w:t xml:space="preserve">. Они начинают этим жить, сохраняя душевное равновесие и </w:t>
      </w:r>
      <w:r w:rsidR="00D47925">
        <w:rPr>
          <w:rFonts w:ascii="Times New Roman" w:hAnsi="Times New Roman" w:cs="Times New Roman"/>
          <w:sz w:val="28"/>
          <w:szCs w:val="28"/>
        </w:rPr>
        <w:t xml:space="preserve">душевное </w:t>
      </w:r>
      <w:r w:rsidRPr="004A0A8C">
        <w:rPr>
          <w:rFonts w:ascii="Times New Roman" w:hAnsi="Times New Roman" w:cs="Times New Roman"/>
          <w:sz w:val="28"/>
          <w:szCs w:val="28"/>
        </w:rPr>
        <w:t xml:space="preserve">здоровье. </w:t>
      </w:r>
      <w:r w:rsidR="00637E4A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637E4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творческих  и интеллектуальных способностей связано с постоянным участием в творческих мероприятиях (конкурсах, выставках). </w:t>
      </w:r>
      <w:r w:rsidRPr="004A0A8C">
        <w:rPr>
          <w:rFonts w:ascii="Times New Roman" w:hAnsi="Times New Roman" w:cs="Times New Roman"/>
          <w:sz w:val="28"/>
          <w:szCs w:val="28"/>
        </w:rPr>
        <w:t xml:space="preserve">Участие  в </w:t>
      </w:r>
      <w:r w:rsidR="00637E4A">
        <w:rPr>
          <w:rFonts w:ascii="Times New Roman" w:hAnsi="Times New Roman" w:cs="Times New Roman"/>
          <w:sz w:val="28"/>
          <w:szCs w:val="28"/>
        </w:rPr>
        <w:t xml:space="preserve">конкурсах и </w:t>
      </w:r>
      <w:r w:rsidRPr="004A0A8C">
        <w:rPr>
          <w:rFonts w:ascii="Times New Roman" w:hAnsi="Times New Roman" w:cs="Times New Roman"/>
          <w:sz w:val="28"/>
          <w:szCs w:val="28"/>
        </w:rPr>
        <w:t>выставках предоставляет возможность состязаться с другими обучающимися в школе.</w:t>
      </w:r>
      <w:r w:rsidR="00637E4A">
        <w:rPr>
          <w:rFonts w:ascii="Times New Roman" w:hAnsi="Times New Roman" w:cs="Times New Roman"/>
          <w:sz w:val="28"/>
          <w:szCs w:val="28"/>
        </w:rPr>
        <w:t xml:space="preserve"> Немаловажное значение для обучающихся имеет пример творческого мастерства самих преподавателей, их участие в городских и областных выставках.</w:t>
      </w:r>
      <w:r w:rsidRPr="004A0A8C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D47925">
        <w:rPr>
          <w:rFonts w:ascii="Times New Roman" w:hAnsi="Times New Roman" w:cs="Times New Roman"/>
          <w:sz w:val="28"/>
          <w:szCs w:val="28"/>
        </w:rPr>
        <w:t xml:space="preserve">я </w:t>
      </w:r>
      <w:r w:rsidRPr="004A0A8C">
        <w:rPr>
          <w:rFonts w:ascii="Times New Roman" w:hAnsi="Times New Roman" w:cs="Times New Roman"/>
          <w:sz w:val="28"/>
          <w:szCs w:val="28"/>
        </w:rPr>
        <w:t xml:space="preserve"> конкурсы и выставки, мы ставим </w:t>
      </w:r>
      <w:r w:rsidR="00637E4A"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Pr="004A0A8C">
        <w:rPr>
          <w:rFonts w:ascii="Times New Roman" w:hAnsi="Times New Roman" w:cs="Times New Roman"/>
          <w:sz w:val="28"/>
          <w:szCs w:val="28"/>
        </w:rPr>
        <w:t>следующие цели:</w:t>
      </w:r>
    </w:p>
    <w:p w:rsidR="003A0959" w:rsidRPr="004A0A8C" w:rsidRDefault="003A0959" w:rsidP="00B32D4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стимулировать интерес общественности, родителей, </w:t>
      </w:r>
      <w:r w:rsidR="00637E4A">
        <w:rPr>
          <w:rFonts w:ascii="Times New Roman" w:hAnsi="Times New Roman" w:cs="Times New Roman"/>
          <w:sz w:val="28"/>
          <w:szCs w:val="28"/>
        </w:rPr>
        <w:t>обучающихся</w:t>
      </w:r>
      <w:r w:rsidRPr="004A0A8C">
        <w:rPr>
          <w:rFonts w:ascii="Times New Roman" w:hAnsi="Times New Roman" w:cs="Times New Roman"/>
          <w:sz w:val="28"/>
          <w:szCs w:val="28"/>
        </w:rPr>
        <w:t xml:space="preserve">  к </w:t>
      </w:r>
      <w:r w:rsidR="00D47925">
        <w:rPr>
          <w:rFonts w:ascii="Times New Roman" w:hAnsi="Times New Roman" w:cs="Times New Roman"/>
          <w:sz w:val="28"/>
          <w:szCs w:val="28"/>
        </w:rPr>
        <w:t>художественн</w:t>
      </w:r>
      <w:r w:rsidRPr="004A0A8C">
        <w:rPr>
          <w:rFonts w:ascii="Times New Roman" w:hAnsi="Times New Roman" w:cs="Times New Roman"/>
          <w:sz w:val="28"/>
          <w:szCs w:val="28"/>
        </w:rPr>
        <w:t>ому творчеству;</w:t>
      </w:r>
    </w:p>
    <w:p w:rsidR="003A0959" w:rsidRDefault="003A0959" w:rsidP="00B32D4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выявлять и поддерживать юные дарования, тем самым способствовать развитию изобразительного творчества</w:t>
      </w:r>
      <w:r w:rsidR="00637E4A">
        <w:rPr>
          <w:rFonts w:ascii="Times New Roman" w:hAnsi="Times New Roman" w:cs="Times New Roman"/>
          <w:sz w:val="28"/>
          <w:szCs w:val="28"/>
        </w:rPr>
        <w:t>.</w:t>
      </w:r>
    </w:p>
    <w:p w:rsidR="00637E4A" w:rsidRDefault="00637E4A" w:rsidP="00F045F3">
      <w:pPr>
        <w:spacing w:after="12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конкурсов различного уровня за 2009</w:t>
      </w:r>
      <w:r w:rsidR="00F0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- 2013 год стали  дипломантами 56 обучающихся:</w:t>
      </w:r>
    </w:p>
    <w:p w:rsidR="00637E4A" w:rsidRDefault="00637E4A" w:rsidP="00F045F3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– 8 обучающихся;</w:t>
      </w:r>
    </w:p>
    <w:p w:rsidR="00637E4A" w:rsidRDefault="00637E4A" w:rsidP="00F045F3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– 8 обучающихся;</w:t>
      </w:r>
    </w:p>
    <w:p w:rsidR="00637E4A" w:rsidRDefault="00637E4A" w:rsidP="00F045F3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– 6 обучающихся;</w:t>
      </w:r>
    </w:p>
    <w:p w:rsidR="00637E4A" w:rsidRDefault="00637E4A" w:rsidP="00F045F3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– 34 обучающихся.</w:t>
      </w:r>
    </w:p>
    <w:p w:rsidR="00637E4A" w:rsidRDefault="00637E4A" w:rsidP="00F045F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7B38" w:rsidRPr="004A0A8C" w:rsidRDefault="00E77B38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Учебный процесс дополняется различными формами внеклассной работы, задачами которой является расширение представлений обучающихся</w:t>
      </w:r>
      <w:r w:rsidR="00C05E62">
        <w:rPr>
          <w:rFonts w:ascii="Times New Roman" w:hAnsi="Times New Roman" w:cs="Times New Roman"/>
          <w:sz w:val="28"/>
          <w:szCs w:val="28"/>
        </w:rPr>
        <w:t xml:space="preserve"> об изобразительном искусстве, </w:t>
      </w:r>
      <w:r w:rsidRPr="004A0A8C">
        <w:rPr>
          <w:rFonts w:ascii="Times New Roman" w:hAnsi="Times New Roman" w:cs="Times New Roman"/>
          <w:sz w:val="28"/>
          <w:szCs w:val="28"/>
        </w:rPr>
        <w:t>о мировых художественных шедеврах, развити</w:t>
      </w:r>
      <w:r w:rsidR="00C05E62">
        <w:rPr>
          <w:rFonts w:ascii="Times New Roman" w:hAnsi="Times New Roman" w:cs="Times New Roman"/>
          <w:sz w:val="28"/>
          <w:szCs w:val="28"/>
        </w:rPr>
        <w:t>е</w:t>
      </w:r>
      <w:r w:rsidRPr="004A0A8C">
        <w:rPr>
          <w:rFonts w:ascii="Times New Roman" w:hAnsi="Times New Roman" w:cs="Times New Roman"/>
          <w:sz w:val="28"/>
          <w:szCs w:val="28"/>
        </w:rPr>
        <w:t xml:space="preserve"> творческой инициативы.</w:t>
      </w:r>
    </w:p>
    <w:p w:rsidR="00E77B38" w:rsidRPr="004A0A8C" w:rsidRDefault="00E77B38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С этой целью в соответствии с планом учебно-воспитательной работы в школе организу</w:t>
      </w:r>
      <w:r w:rsidR="00D47925">
        <w:rPr>
          <w:rFonts w:ascii="Times New Roman" w:hAnsi="Times New Roman" w:cs="Times New Roman"/>
          <w:sz w:val="28"/>
          <w:szCs w:val="28"/>
        </w:rPr>
        <w:t>ю</w:t>
      </w:r>
      <w:r w:rsidRPr="004A0A8C">
        <w:rPr>
          <w:rFonts w:ascii="Times New Roman" w:hAnsi="Times New Roman" w:cs="Times New Roman"/>
          <w:sz w:val="28"/>
          <w:szCs w:val="28"/>
        </w:rPr>
        <w:t>тся: регулярные посещения выставочного зала</w:t>
      </w:r>
      <w:r w:rsidR="00D47925">
        <w:rPr>
          <w:rFonts w:ascii="Times New Roman" w:hAnsi="Times New Roman" w:cs="Times New Roman"/>
          <w:sz w:val="28"/>
          <w:szCs w:val="28"/>
        </w:rPr>
        <w:t xml:space="preserve"> в г. Луге</w:t>
      </w:r>
      <w:r w:rsidRPr="004A0A8C">
        <w:rPr>
          <w:rFonts w:ascii="Times New Roman" w:hAnsi="Times New Roman" w:cs="Times New Roman"/>
          <w:sz w:val="28"/>
          <w:szCs w:val="28"/>
        </w:rPr>
        <w:t>, успешное участие в конкурсах различного уровня  от областных до международных</w:t>
      </w:r>
      <w:r w:rsidR="00D47925">
        <w:rPr>
          <w:rFonts w:ascii="Times New Roman" w:hAnsi="Times New Roman" w:cs="Times New Roman"/>
          <w:sz w:val="28"/>
          <w:szCs w:val="28"/>
        </w:rPr>
        <w:t>, встречи с художниками</w:t>
      </w:r>
      <w:proofErr w:type="gramStart"/>
      <w:r w:rsidR="00D479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7925">
        <w:rPr>
          <w:rFonts w:ascii="Times New Roman" w:hAnsi="Times New Roman" w:cs="Times New Roman"/>
          <w:sz w:val="28"/>
          <w:szCs w:val="28"/>
        </w:rPr>
        <w:t xml:space="preserve"> проведение мастер-классов</w:t>
      </w:r>
      <w:r w:rsidRPr="004A0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3E6" w:rsidRPr="004A0A8C" w:rsidRDefault="007843E6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обеспечивает активную деятельность обучающихся в сфере художественного </w:t>
      </w:r>
      <w:r w:rsidR="00C05E62">
        <w:rPr>
          <w:rFonts w:ascii="Times New Roman" w:hAnsi="Times New Roman" w:cs="Times New Roman"/>
          <w:sz w:val="28"/>
          <w:szCs w:val="28"/>
        </w:rPr>
        <w:t>творчества</w:t>
      </w:r>
      <w:r w:rsidRPr="004A0A8C">
        <w:rPr>
          <w:rFonts w:ascii="Times New Roman" w:hAnsi="Times New Roman" w:cs="Times New Roman"/>
          <w:sz w:val="28"/>
          <w:szCs w:val="28"/>
        </w:rPr>
        <w:t xml:space="preserve">, что способствует воспитанию устойчивого интереса к творчеству и создает условия к </w:t>
      </w:r>
      <w:r w:rsidRPr="004A0A8C">
        <w:rPr>
          <w:rFonts w:ascii="Times New Roman" w:hAnsi="Times New Roman" w:cs="Times New Roman"/>
          <w:sz w:val="28"/>
          <w:szCs w:val="28"/>
        </w:rPr>
        <w:lastRenderedPageBreak/>
        <w:t xml:space="preserve">переходу от </w:t>
      </w:r>
      <w:proofErr w:type="gramStart"/>
      <w:r w:rsidRPr="004A0A8C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4A0A8C">
        <w:rPr>
          <w:rFonts w:ascii="Times New Roman" w:hAnsi="Times New Roman" w:cs="Times New Roman"/>
          <w:sz w:val="28"/>
          <w:szCs w:val="28"/>
        </w:rPr>
        <w:t xml:space="preserve"> обучающихся к развитию их способностей на основе выбора, решения задачи ранней профессиональной ориентации.</w:t>
      </w:r>
    </w:p>
    <w:p w:rsidR="007843E6" w:rsidRPr="004A0A8C" w:rsidRDefault="007843E6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В ЛДХШ создан</w:t>
      </w:r>
      <w:r w:rsidR="00D47925">
        <w:rPr>
          <w:rFonts w:ascii="Times New Roman" w:hAnsi="Times New Roman" w:cs="Times New Roman"/>
          <w:sz w:val="28"/>
          <w:szCs w:val="28"/>
        </w:rPr>
        <w:t>а</w:t>
      </w:r>
      <w:r w:rsidRPr="004A0A8C">
        <w:rPr>
          <w:rFonts w:ascii="Times New Roman" w:hAnsi="Times New Roman" w:cs="Times New Roman"/>
          <w:sz w:val="28"/>
          <w:szCs w:val="28"/>
        </w:rPr>
        <w:t xml:space="preserve"> комфортная, развивающая образовательная среда</w:t>
      </w:r>
      <w:proofErr w:type="gramStart"/>
      <w:r w:rsidRPr="004A0A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0A8C">
        <w:rPr>
          <w:rFonts w:ascii="Times New Roman" w:hAnsi="Times New Roman" w:cs="Times New Roman"/>
          <w:sz w:val="28"/>
          <w:szCs w:val="28"/>
        </w:rPr>
        <w:t xml:space="preserve"> включающая: </w:t>
      </w:r>
    </w:p>
    <w:p w:rsidR="007843E6" w:rsidRPr="004A0A8C" w:rsidRDefault="007843E6" w:rsidP="00F045F3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организацию творческой деятельности обучающихся путем проведений творческих мероприятий (конкурсов, выставок, мастер-классов);</w:t>
      </w:r>
    </w:p>
    <w:p w:rsidR="007843E6" w:rsidRPr="004A0A8C" w:rsidRDefault="007843E6" w:rsidP="00F045F3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47925">
        <w:rPr>
          <w:rFonts w:ascii="Times New Roman" w:hAnsi="Times New Roman" w:cs="Times New Roman"/>
          <w:sz w:val="28"/>
          <w:szCs w:val="28"/>
        </w:rPr>
        <w:t>Д</w:t>
      </w:r>
      <w:r w:rsidRPr="004A0A8C">
        <w:rPr>
          <w:rFonts w:ascii="Times New Roman" w:hAnsi="Times New Roman" w:cs="Times New Roman"/>
          <w:sz w:val="28"/>
          <w:szCs w:val="28"/>
        </w:rPr>
        <w:t>ней открытых дверей;</w:t>
      </w:r>
    </w:p>
    <w:p w:rsidR="007843E6" w:rsidRPr="004A0A8C" w:rsidRDefault="007843E6" w:rsidP="00F045F3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организацию посещений </w:t>
      </w:r>
      <w:proofErr w:type="gramStart"/>
      <w:r w:rsidRPr="004A0A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0A8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05E62">
        <w:rPr>
          <w:rFonts w:ascii="Times New Roman" w:hAnsi="Times New Roman" w:cs="Times New Roman"/>
          <w:sz w:val="28"/>
          <w:szCs w:val="28"/>
        </w:rPr>
        <w:t>й</w:t>
      </w:r>
      <w:r w:rsidRPr="004A0A8C">
        <w:rPr>
          <w:rFonts w:ascii="Times New Roman" w:hAnsi="Times New Roman" w:cs="Times New Roman"/>
          <w:sz w:val="28"/>
          <w:szCs w:val="28"/>
        </w:rPr>
        <w:t xml:space="preserve"> культуры (выставочных залов г. Луги и г. Санкт-Петербурга, театров, музеев и детских художественных школ г. СПб и пос. Сиверский);</w:t>
      </w:r>
    </w:p>
    <w:p w:rsidR="007843E6" w:rsidRPr="004A0A8C" w:rsidRDefault="007843E6" w:rsidP="00F045F3">
      <w:pPr>
        <w:pStyle w:val="a3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организацию творческой и культурно- просветительской деятельности с другими образовательными учреждениями.</w:t>
      </w:r>
    </w:p>
    <w:p w:rsidR="007843E6" w:rsidRPr="004A0A8C" w:rsidRDefault="00D47925" w:rsidP="00F045F3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Д</w:t>
      </w:r>
      <w:r w:rsidR="007843E6" w:rsidRPr="004A0A8C">
        <w:rPr>
          <w:rFonts w:ascii="Times New Roman" w:hAnsi="Times New Roman" w:cs="Times New Roman"/>
          <w:sz w:val="28"/>
          <w:szCs w:val="28"/>
        </w:rPr>
        <w:t xml:space="preserve">ень открытых дверей посвящался 40-летеию ЛДХШ. В этот день родители и дети знакомились не только с работами </w:t>
      </w:r>
      <w:proofErr w:type="gramStart"/>
      <w:r w:rsidR="007843E6" w:rsidRPr="004A0A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843E6" w:rsidRPr="004A0A8C">
        <w:rPr>
          <w:rFonts w:ascii="Times New Roman" w:hAnsi="Times New Roman" w:cs="Times New Roman"/>
          <w:sz w:val="28"/>
          <w:szCs w:val="28"/>
        </w:rPr>
        <w:t xml:space="preserve"> но и с самой школой, </w:t>
      </w:r>
      <w:r w:rsidR="00C05E62" w:rsidRPr="004A0A8C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C05E62">
        <w:rPr>
          <w:rFonts w:ascii="Times New Roman" w:hAnsi="Times New Roman" w:cs="Times New Roman"/>
          <w:sz w:val="28"/>
          <w:szCs w:val="28"/>
        </w:rPr>
        <w:t xml:space="preserve">  и </w:t>
      </w:r>
      <w:r w:rsidR="007843E6" w:rsidRPr="004A0A8C">
        <w:rPr>
          <w:rFonts w:ascii="Times New Roman" w:hAnsi="Times New Roman" w:cs="Times New Roman"/>
          <w:sz w:val="28"/>
          <w:szCs w:val="28"/>
        </w:rPr>
        <w:t xml:space="preserve">учебными классами,. </w:t>
      </w:r>
    </w:p>
    <w:p w:rsidR="007843E6" w:rsidRDefault="007843E6" w:rsidP="00F045F3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>Во время таких встреч с родителями и детьми мы, конечно, в будущем ожидаем</w:t>
      </w:r>
      <w:r w:rsidR="00D47925">
        <w:rPr>
          <w:rFonts w:ascii="Times New Roman" w:hAnsi="Times New Roman" w:cs="Times New Roman"/>
          <w:sz w:val="28"/>
          <w:szCs w:val="28"/>
        </w:rPr>
        <w:t xml:space="preserve"> </w:t>
      </w:r>
      <w:r w:rsidR="00C05E62">
        <w:rPr>
          <w:rFonts w:ascii="Times New Roman" w:hAnsi="Times New Roman" w:cs="Times New Roman"/>
          <w:sz w:val="28"/>
          <w:szCs w:val="28"/>
        </w:rPr>
        <w:t>притока</w:t>
      </w:r>
      <w:r w:rsidR="00A434FB" w:rsidRPr="004A0A8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47925">
        <w:rPr>
          <w:rFonts w:ascii="Times New Roman" w:hAnsi="Times New Roman" w:cs="Times New Roman"/>
          <w:sz w:val="28"/>
          <w:szCs w:val="28"/>
        </w:rPr>
        <w:t xml:space="preserve">, </w:t>
      </w:r>
      <w:r w:rsidR="00C05E62">
        <w:rPr>
          <w:rFonts w:ascii="Times New Roman" w:hAnsi="Times New Roman" w:cs="Times New Roman"/>
          <w:sz w:val="28"/>
          <w:szCs w:val="28"/>
        </w:rPr>
        <w:t xml:space="preserve">и тем самым в </w:t>
      </w:r>
      <w:r w:rsidR="00D47925">
        <w:rPr>
          <w:rFonts w:ascii="Times New Roman" w:hAnsi="Times New Roman" w:cs="Times New Roman"/>
          <w:sz w:val="28"/>
          <w:szCs w:val="28"/>
        </w:rPr>
        <w:t xml:space="preserve"> 2013-2014 учебном году </w:t>
      </w:r>
      <w:r w:rsidR="00C05E62">
        <w:rPr>
          <w:rFonts w:ascii="Times New Roman" w:hAnsi="Times New Roman" w:cs="Times New Roman"/>
          <w:sz w:val="28"/>
          <w:szCs w:val="28"/>
        </w:rPr>
        <w:t>обеспечить конкурсную ситуацию для того, чтобы выявить наиболее способных, мотивированных готовых к освоению новой программы «Живопись»</w:t>
      </w:r>
      <w:r w:rsidR="00A434FB" w:rsidRPr="004A0A8C">
        <w:rPr>
          <w:rFonts w:ascii="Times New Roman" w:hAnsi="Times New Roman" w:cs="Times New Roman"/>
          <w:sz w:val="28"/>
          <w:szCs w:val="28"/>
        </w:rPr>
        <w:t>.</w:t>
      </w:r>
    </w:p>
    <w:p w:rsidR="00B20248" w:rsidRPr="00B20248" w:rsidRDefault="00B20248" w:rsidP="00F045F3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248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Методическая работа в </w:t>
      </w:r>
      <w:r>
        <w:rPr>
          <w:rFonts w:ascii="Times New Roman" w:hAnsi="Times New Roman" w:cs="Times New Roman"/>
          <w:sz w:val="28"/>
        </w:rPr>
        <w:t>ЛДХШ</w:t>
      </w:r>
      <w:r w:rsidRPr="007175ED">
        <w:rPr>
          <w:rFonts w:ascii="Times New Roman" w:hAnsi="Times New Roman" w:cs="Times New Roman"/>
          <w:sz w:val="28"/>
        </w:rPr>
        <w:t xml:space="preserve"> является одним из средств управления учебно-воспитательным процессом, поэтому весь наш небольшой коллектив включен в эту постоянную работу, где преподаватели решают различные вопросы по методике, формам, средствам и методам преподавания.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работа направлена на совершенствование образовательного процесса, форм,  методов деятельности и  мастерства педагогических работников на реализацию   программы «Живопись», Закона «Об образовании», на использование передового опыта ведущих педагогов изобразительного искусства в ДХШ. 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lastRenderedPageBreak/>
        <w:t xml:space="preserve">С этой целью в ЛДХШ </w:t>
      </w:r>
      <w:r>
        <w:rPr>
          <w:rFonts w:ascii="Times New Roman" w:hAnsi="Times New Roman" w:cs="Times New Roman"/>
          <w:sz w:val="28"/>
        </w:rPr>
        <w:t>проводятся Методический совещания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порядок работы которых  определяется </w:t>
      </w:r>
      <w:r w:rsidRPr="007175ED">
        <w:rPr>
          <w:rFonts w:ascii="Times New Roman" w:hAnsi="Times New Roman" w:cs="Times New Roman"/>
          <w:sz w:val="28"/>
        </w:rPr>
        <w:t xml:space="preserve">Уставом и «Положением о Методическом </w:t>
      </w:r>
      <w:r>
        <w:rPr>
          <w:rFonts w:ascii="Times New Roman" w:hAnsi="Times New Roman" w:cs="Times New Roman"/>
          <w:sz w:val="28"/>
        </w:rPr>
        <w:t xml:space="preserve">совещании </w:t>
      </w:r>
      <w:r w:rsidRPr="007175ED">
        <w:rPr>
          <w:rFonts w:ascii="Times New Roman" w:hAnsi="Times New Roman" w:cs="Times New Roman"/>
          <w:sz w:val="28"/>
        </w:rPr>
        <w:t xml:space="preserve"> школы».</w:t>
      </w:r>
      <w:r>
        <w:rPr>
          <w:rFonts w:ascii="Times New Roman" w:hAnsi="Times New Roman" w:cs="Times New Roman"/>
          <w:sz w:val="28"/>
        </w:rPr>
        <w:t>Методические совещания проходят один - два раза в месяц.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175ED">
        <w:rPr>
          <w:rFonts w:ascii="Times New Roman" w:hAnsi="Times New Roman" w:cs="Times New Roman"/>
          <w:sz w:val="28"/>
        </w:rPr>
        <w:t xml:space="preserve">В этом учебном году </w:t>
      </w:r>
      <w:r>
        <w:rPr>
          <w:rFonts w:ascii="Times New Roman" w:hAnsi="Times New Roman" w:cs="Times New Roman"/>
          <w:sz w:val="28"/>
        </w:rPr>
        <w:t xml:space="preserve">преподаватели в первую очередь вплотную </w:t>
      </w:r>
      <w:r w:rsidRPr="007175ED">
        <w:rPr>
          <w:rFonts w:ascii="Times New Roman" w:hAnsi="Times New Roman" w:cs="Times New Roman"/>
          <w:sz w:val="28"/>
        </w:rPr>
        <w:t xml:space="preserve">занимались </w:t>
      </w:r>
      <w:r>
        <w:rPr>
          <w:rFonts w:ascii="Times New Roman" w:hAnsi="Times New Roman" w:cs="Times New Roman"/>
          <w:sz w:val="28"/>
        </w:rPr>
        <w:t xml:space="preserve">программой «Живопись», </w:t>
      </w:r>
      <w:r w:rsidRPr="00AB3210">
        <w:rPr>
          <w:rFonts w:ascii="Times New Roman" w:hAnsi="Times New Roman" w:cs="Times New Roman"/>
          <w:sz w:val="28"/>
        </w:rPr>
        <w:t xml:space="preserve">перерабатывали примерные учебные программы, исходя из </w:t>
      </w:r>
      <w:r w:rsidRPr="00AB3210">
        <w:rPr>
          <w:rFonts w:ascii="Times New Roman" w:hAnsi="Times New Roman" w:cs="Times New Roman"/>
          <w:sz w:val="28"/>
          <w:szCs w:val="24"/>
        </w:rPr>
        <w:t xml:space="preserve">традиций и возможностей </w:t>
      </w:r>
      <w:r>
        <w:rPr>
          <w:rFonts w:ascii="Times New Roman" w:hAnsi="Times New Roman" w:cs="Times New Roman"/>
          <w:sz w:val="28"/>
        </w:rPr>
        <w:t>нашей школы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Все, что касалось содержания учебных программ, проходило через обсуждения на Методических совещаниях.</w:t>
      </w:r>
    </w:p>
    <w:p w:rsidR="00B20248" w:rsidRDefault="00B20248" w:rsidP="00B20248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«Живопись» перерабатывается на Методических совещаниях, где вносятся свои дополнения и изменения в типовую программу, исходя из нашего контингента обучающихся и  условий для проведения учебных занятий. </w:t>
      </w:r>
    </w:p>
    <w:p w:rsidR="00B20248" w:rsidRDefault="00B20248" w:rsidP="00B20248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1D54F8">
        <w:rPr>
          <w:rFonts w:ascii="Times New Roman" w:hAnsi="Times New Roman" w:cs="Times New Roman"/>
          <w:sz w:val="28"/>
          <w:szCs w:val="24"/>
        </w:rPr>
        <w:t>Педсовет</w:t>
      </w:r>
      <w:r>
        <w:rPr>
          <w:rFonts w:ascii="Times New Roman" w:hAnsi="Times New Roman" w:cs="Times New Roman"/>
          <w:sz w:val="28"/>
          <w:szCs w:val="24"/>
        </w:rPr>
        <w:t xml:space="preserve"> принимает и согласовывает учебные планы и учебные  программы.</w:t>
      </w:r>
    </w:p>
    <w:p w:rsidR="00B20248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При реализации программы Живопись  обязательн</w:t>
      </w:r>
      <w:r>
        <w:rPr>
          <w:rFonts w:ascii="Times New Roman" w:hAnsi="Times New Roman" w:cs="Times New Roman"/>
          <w:sz w:val="28"/>
        </w:rPr>
        <w:t>о</w:t>
      </w:r>
      <w:r w:rsidRPr="007175ED">
        <w:rPr>
          <w:rFonts w:ascii="Times New Roman" w:hAnsi="Times New Roman" w:cs="Times New Roman"/>
          <w:sz w:val="28"/>
        </w:rPr>
        <w:t xml:space="preserve"> должна осуществляться планомерная методическая работа</w:t>
      </w:r>
      <w:r>
        <w:rPr>
          <w:rFonts w:ascii="Times New Roman" w:hAnsi="Times New Roman" w:cs="Times New Roman"/>
          <w:sz w:val="28"/>
        </w:rPr>
        <w:t>,</w:t>
      </w:r>
      <w:r w:rsidRPr="007175ED">
        <w:rPr>
          <w:rFonts w:ascii="Times New Roman" w:hAnsi="Times New Roman" w:cs="Times New Roman"/>
          <w:sz w:val="28"/>
        </w:rPr>
        <w:t xml:space="preserve"> направленная на совершенствование образовательного процесса, программ, форм и методов деятельности методической работы, мастерства педагогических работников.</w:t>
      </w:r>
    </w:p>
    <w:p w:rsidR="00B20248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ЛДХШ самостоятельно разрабатывает программу своей деятельности с учетом развития творческой индивидуальности, запросов обучающихся и потребностей семьи. 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Учебно-методическое обеспечение программы</w:t>
      </w:r>
      <w:r>
        <w:rPr>
          <w:rFonts w:ascii="Times New Roman" w:hAnsi="Times New Roman" w:cs="Times New Roman"/>
          <w:sz w:val="28"/>
        </w:rPr>
        <w:t xml:space="preserve"> «Живопись»</w:t>
      </w:r>
      <w:r w:rsidRPr="007175ED">
        <w:rPr>
          <w:rFonts w:ascii="Times New Roman" w:hAnsi="Times New Roman" w:cs="Times New Roman"/>
          <w:sz w:val="28"/>
        </w:rPr>
        <w:t xml:space="preserve"> ориентировано на реализацию целей и задач художественного образования</w:t>
      </w:r>
      <w:proofErr w:type="gramStart"/>
      <w:r w:rsidRPr="007175E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175ED">
        <w:rPr>
          <w:rFonts w:ascii="Times New Roman" w:hAnsi="Times New Roman" w:cs="Times New Roman"/>
          <w:sz w:val="28"/>
        </w:rPr>
        <w:t xml:space="preserve"> возросшие требования к просветительской работе в современных условиях.</w:t>
      </w:r>
    </w:p>
    <w:p w:rsidR="00B20248" w:rsidRDefault="00B20248" w:rsidP="00B20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Главную роль во всем образовательном процессе ЛДХШ, конечно, играют преподаватели, которые заинтересованы в результатах своей работы. 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Преподаватели</w:t>
      </w:r>
      <w:r>
        <w:rPr>
          <w:rFonts w:ascii="Times New Roman" w:hAnsi="Times New Roman" w:cs="Times New Roman"/>
          <w:sz w:val="28"/>
        </w:rPr>
        <w:t xml:space="preserve"> нашей школы </w:t>
      </w:r>
      <w:r w:rsidRPr="007175ED">
        <w:rPr>
          <w:rFonts w:ascii="Times New Roman" w:hAnsi="Times New Roman" w:cs="Times New Roman"/>
          <w:sz w:val="28"/>
        </w:rPr>
        <w:t xml:space="preserve">каждые пять лет проходят аттестацию, повышают квалификацию. На данном этапе двое преподавателей прошли аттестацию, а </w:t>
      </w:r>
      <w:proofErr w:type="gramStart"/>
      <w:r w:rsidRPr="007175ED">
        <w:rPr>
          <w:rFonts w:ascii="Times New Roman" w:hAnsi="Times New Roman" w:cs="Times New Roman"/>
          <w:sz w:val="28"/>
        </w:rPr>
        <w:t>двоим преподавателям предстоит</w:t>
      </w:r>
      <w:proofErr w:type="gramEnd"/>
      <w:r w:rsidRPr="007175ED">
        <w:rPr>
          <w:rFonts w:ascii="Times New Roman" w:hAnsi="Times New Roman" w:cs="Times New Roman"/>
          <w:sz w:val="28"/>
        </w:rPr>
        <w:t xml:space="preserve"> пройти аттестацию в 2013-2014 </w:t>
      </w:r>
      <w:r>
        <w:rPr>
          <w:rFonts w:ascii="Times New Roman" w:hAnsi="Times New Roman" w:cs="Times New Roman"/>
          <w:sz w:val="28"/>
        </w:rPr>
        <w:t>учебном году</w:t>
      </w:r>
      <w:r w:rsidRPr="007175ED">
        <w:rPr>
          <w:rFonts w:ascii="Times New Roman" w:hAnsi="Times New Roman" w:cs="Times New Roman"/>
          <w:sz w:val="28"/>
        </w:rPr>
        <w:t>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прошедшие годы каждый преподаватель постоянно участвовал в областных семинарах в ЛОККиИ по циклу тем: «Декоративно-прикладное искусство и народные промыслы»; в Ленинградском областном государственном учреждении культуры УМЦКиИ по темам «Методы формирования декоративных натюрмортов»; «Законы визуального восприятия и язык композиции»; «Методика преподавания живописи, станковой, декоративной  и формальной композиций»; «Учебно-методическая и воспитательная деятельность»; «Проблемы </w:t>
      </w:r>
      <w:r>
        <w:rPr>
          <w:rFonts w:ascii="Times New Roman" w:hAnsi="Times New Roman" w:cs="Times New Roman"/>
          <w:sz w:val="28"/>
          <w:szCs w:val="24"/>
        </w:rPr>
        <w:lastRenderedPageBreak/>
        <w:t>преподавания живописи»; «Методика преподавания живописи и композиции» и ряд других семинаров.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Большое значение в методической работе отведено промежуточным и итоговым просмотрам  и обсуждению учебных работ обучающихся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проводимых  по окончании каждой четверти и пленэра. На таких просмотрах видны успехи и недочеты в работах обучающихся каждого класса и естественно недоработки преподавателя. Обсуждения работ и указание недостатков дает определенный толчок в дальнейшей работе преподавателю. </w:t>
      </w:r>
    </w:p>
    <w:p w:rsidR="00B20248" w:rsidRDefault="00B20248" w:rsidP="00B20248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этого на методических совещаниях обсуждаются вопросы, касаемые методики преподавания тех или иных учебных программ, а также делают сообщения на различные темы: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«Рисование – игра, творчество, воспитание»;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«Авторитарный и гуманистический учитель»;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«Дополнительное образование детей в отрасли культуры и искусства»;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«Содержание образовательного процесса в учреждениях дополнительного образования детей»;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«Работа  в материале на уроках композиции»;</w:t>
      </w:r>
    </w:p>
    <w:p w:rsidR="00B20248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A4B7A">
        <w:rPr>
          <w:rFonts w:ascii="Times New Roman" w:hAnsi="Times New Roman" w:cs="Times New Roman"/>
          <w:sz w:val="28"/>
          <w:szCs w:val="24"/>
        </w:rPr>
        <w:t>«Методика преподавания станковой композиции»;</w:t>
      </w:r>
    </w:p>
    <w:p w:rsidR="00B20248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«Учитель и ученический коллектив. Учитель и родитель учащихся»;</w:t>
      </w:r>
    </w:p>
    <w:p w:rsidR="00B20248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«Принципы управления поведением ребенка на уроке»;</w:t>
      </w:r>
    </w:p>
    <w:p w:rsidR="00B20248" w:rsidRPr="000A4B7A" w:rsidRDefault="00B20248" w:rsidP="00B202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«Формальная композиция и применение ее в учебном процессе».</w:t>
      </w:r>
    </w:p>
    <w:p w:rsidR="00B20248" w:rsidRPr="00C02C75" w:rsidRDefault="00B20248" w:rsidP="00B20248">
      <w:pPr>
        <w:ind w:firstLine="426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C02C75">
        <w:rPr>
          <w:rFonts w:ascii="Times New Roman" w:hAnsi="Times New Roman" w:cs="Times New Roman"/>
          <w:sz w:val="28"/>
          <w:szCs w:val="24"/>
          <w:u w:val="single"/>
        </w:rPr>
        <w:t>Цель работы Методическ</w:t>
      </w:r>
      <w:r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ове</w:t>
      </w:r>
      <w:r>
        <w:rPr>
          <w:rFonts w:ascii="Times New Roman" w:hAnsi="Times New Roman" w:cs="Times New Roman"/>
          <w:sz w:val="28"/>
          <w:szCs w:val="24"/>
          <w:u w:val="single"/>
        </w:rPr>
        <w:t>щ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а</w:t>
      </w:r>
      <w:r>
        <w:rPr>
          <w:rFonts w:ascii="Times New Roman" w:hAnsi="Times New Roman" w:cs="Times New Roman"/>
          <w:sz w:val="28"/>
          <w:szCs w:val="24"/>
          <w:u w:val="single"/>
        </w:rPr>
        <w:t>ний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B20248" w:rsidRPr="00C02C75" w:rsidRDefault="00B20248" w:rsidP="00B2024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 xml:space="preserve">Обеспечение  гибкости и оперативности методической работы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Pr="00C02C75">
        <w:rPr>
          <w:rFonts w:ascii="Times New Roman" w:eastAsia="Calibri" w:hAnsi="Times New Roman" w:cs="Times New Roman"/>
          <w:sz w:val="28"/>
          <w:szCs w:val="24"/>
        </w:rPr>
        <w:t>ЛДХШ, повышение квалификации педагогических работников, формирование профессионально значимых каче</w:t>
      </w:r>
      <w:proofErr w:type="gramStart"/>
      <w:r w:rsidRPr="00C02C75">
        <w:rPr>
          <w:rFonts w:ascii="Times New Roman" w:eastAsia="Calibri" w:hAnsi="Times New Roman" w:cs="Times New Roman"/>
          <w:sz w:val="28"/>
          <w:szCs w:val="24"/>
        </w:rPr>
        <w:t>ств пр</w:t>
      </w:r>
      <w:proofErr w:type="gramEnd"/>
      <w:r w:rsidRPr="00C02C75">
        <w:rPr>
          <w:rFonts w:ascii="Times New Roman" w:eastAsia="Calibri" w:hAnsi="Times New Roman" w:cs="Times New Roman"/>
          <w:sz w:val="28"/>
          <w:szCs w:val="24"/>
        </w:rPr>
        <w:t>еподавателей, роста их профессионального мастерства.</w:t>
      </w:r>
    </w:p>
    <w:p w:rsidR="00B20248" w:rsidRPr="00C02C75" w:rsidRDefault="00B20248" w:rsidP="00B2024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Повышение научно-методического и профессионального уровня преподавателей.</w:t>
      </w:r>
    </w:p>
    <w:p w:rsidR="00B20248" w:rsidRPr="00C02C75" w:rsidRDefault="00B20248" w:rsidP="00B20248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20248" w:rsidRPr="00C02C75" w:rsidRDefault="00B20248" w:rsidP="00B20248">
      <w:pPr>
        <w:tabs>
          <w:tab w:val="left" w:pos="19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02C75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Задачи и содержание  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Методическ</w:t>
      </w:r>
      <w:r>
        <w:rPr>
          <w:rFonts w:ascii="Times New Roman" w:hAnsi="Times New Roman" w:cs="Times New Roman"/>
          <w:sz w:val="28"/>
          <w:szCs w:val="24"/>
          <w:u w:val="single"/>
        </w:rPr>
        <w:t>их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ове</w:t>
      </w:r>
      <w:r>
        <w:rPr>
          <w:rFonts w:ascii="Times New Roman" w:hAnsi="Times New Roman" w:cs="Times New Roman"/>
          <w:sz w:val="28"/>
          <w:szCs w:val="24"/>
          <w:u w:val="single"/>
        </w:rPr>
        <w:t>щ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а</w:t>
      </w:r>
      <w:r>
        <w:rPr>
          <w:rFonts w:ascii="Times New Roman" w:hAnsi="Times New Roman" w:cs="Times New Roman"/>
          <w:sz w:val="28"/>
          <w:szCs w:val="24"/>
          <w:u w:val="single"/>
        </w:rPr>
        <w:t>ний</w:t>
      </w:r>
      <w:r w:rsidRPr="00C02C75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B20248" w:rsidRDefault="00B20248" w:rsidP="00B202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20248" w:rsidRPr="00C02C75" w:rsidRDefault="00B20248" w:rsidP="00B202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Методическая работа является одним из средств управления учебно-воспитательным процессом и должна обеспечивать решение следующих основных задач:</w:t>
      </w:r>
    </w:p>
    <w:p w:rsidR="00B20248" w:rsidRPr="00B32D44" w:rsidRDefault="00B20248" w:rsidP="00B32D44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B32D44">
        <w:rPr>
          <w:rFonts w:ascii="Times New Roman" w:eastAsia="Calibri" w:hAnsi="Times New Roman" w:cs="Times New Roman"/>
          <w:sz w:val="28"/>
          <w:szCs w:val="24"/>
        </w:rPr>
        <w:t>создание сплоченного коллектива единомышленников, бережно сохраняющего традиции ЛДХШ, стремящегося к постоянному профессиональному самосовершенствованию, развитию воспитательно-</w:t>
      </w:r>
      <w:r w:rsidRPr="00B32D44">
        <w:rPr>
          <w:rFonts w:ascii="Times New Roman" w:eastAsia="Calibri" w:hAnsi="Times New Roman" w:cs="Times New Roman"/>
          <w:sz w:val="28"/>
          <w:szCs w:val="24"/>
        </w:rPr>
        <w:lastRenderedPageBreak/>
        <w:t>образовательного процесса, повышению продуктивности педагогической деятельности;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методическое обеспечение деятельности ЛДХШ;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информирование преподавателей о результатах научных исследований и передового опыта в области педагогики, психологии, преподаваемых  предметов;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оказание действенной помощи преподавателям в  совершенствовании их профессиональной подготовки, в выработке необходимых умений и навыков;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изучение профессиональных достижений преподавателей, обобщение ценного опыта каждого и внедрение его в практику работы коллектива;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стимулирование инициативы и активизирование творчества членов педагогического коллектива в  творческой деятельности, направленной на  совершенствование, обновление и развитие образовательного процесса в работе преподавателей ЛДХШ;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анализирование  результатов педагогической деятельности, выявление и предупреждение ошибок и перегрузок обучающихся и преподавателей;</w:t>
      </w:r>
    </w:p>
    <w:p w:rsidR="00B20248" w:rsidRPr="00C02C75" w:rsidRDefault="00B20248" w:rsidP="00B32D44">
      <w:pPr>
        <w:numPr>
          <w:ilvl w:val="2"/>
          <w:numId w:val="11"/>
        </w:numPr>
        <w:tabs>
          <w:tab w:val="left" w:pos="28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C02C75">
        <w:rPr>
          <w:rFonts w:ascii="Times New Roman" w:eastAsia="Calibri" w:hAnsi="Times New Roman" w:cs="Times New Roman"/>
          <w:sz w:val="28"/>
          <w:szCs w:val="24"/>
        </w:rPr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личности преподавателя.</w:t>
      </w:r>
    </w:p>
    <w:p w:rsidR="00B20248" w:rsidRDefault="00B20248" w:rsidP="00B32D4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</w:rPr>
      </w:pPr>
    </w:p>
    <w:p w:rsidR="00B20248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отслеживания оценки образовательного процесса в начале 2012/2013 учебного года в школе был организован мониторинг, с помощью которого мы организуем, собираем, храним и ведем обработку информации разного направления.</w:t>
      </w:r>
    </w:p>
    <w:p w:rsidR="00B20248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направлен на комплексное отслеживание процессов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определяющих количественно-качественные изменения результатов образовательного процесса.</w:t>
      </w:r>
    </w:p>
    <w:p w:rsidR="00B20248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данное время мы собрали следующие данные за 2009-2013 годы:</w:t>
      </w:r>
    </w:p>
    <w:p w:rsidR="00B20248" w:rsidRDefault="00B20248" w:rsidP="00B202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достижениях обучающихся (дипломы победителей конкурсов);</w:t>
      </w:r>
    </w:p>
    <w:p w:rsidR="00B20248" w:rsidRDefault="00B20248" w:rsidP="00B202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поступлении выпускников (справки из учебных заведений);</w:t>
      </w:r>
    </w:p>
    <w:p w:rsidR="00B20248" w:rsidRDefault="00B20248" w:rsidP="00B202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успеваемости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по каждому классу;</w:t>
      </w:r>
    </w:p>
    <w:p w:rsidR="00B20248" w:rsidRDefault="00B20248" w:rsidP="00B202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Сводные таблицы сохранности контингента;</w:t>
      </w:r>
    </w:p>
    <w:p w:rsidR="00B20248" w:rsidRDefault="00B20248" w:rsidP="00B202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преподавателях (аттестация, повышение квалификации).</w:t>
      </w:r>
    </w:p>
    <w:p w:rsidR="00B20248" w:rsidRDefault="00B20248" w:rsidP="00B20248">
      <w:pPr>
        <w:pStyle w:val="a3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20248" w:rsidRPr="00C64455" w:rsidRDefault="00B20248" w:rsidP="00B20248">
      <w:pPr>
        <w:pStyle w:val="a3"/>
        <w:spacing w:after="0"/>
        <w:ind w:left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направления и виды мониторинга</w:t>
      </w:r>
    </w:p>
    <w:p w:rsidR="00B20248" w:rsidRPr="00C64455" w:rsidRDefault="00B20248" w:rsidP="00B32D44">
      <w:pPr>
        <w:pStyle w:val="a3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Мониторинг в сфере дополнительного образования осуществляется по различным направлениям в зависимости от его целей, уровня осуществления и обследуемого объекта. </w:t>
      </w:r>
    </w:p>
    <w:p w:rsidR="00B20248" w:rsidRPr="00C64455" w:rsidRDefault="00B20248" w:rsidP="00B32D44">
      <w:pPr>
        <w:pStyle w:val="a3"/>
        <w:numPr>
          <w:ilvl w:val="1"/>
          <w:numId w:val="5"/>
        </w:numPr>
        <w:spacing w:after="0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К основным направлениям мониторинга ЛДХШ относятся: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уровень успеваемости, качества знаний;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уровень и качество учебных достижений обучающихся;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профессиональная компетентность педагогических и руководящих </w:t>
      </w:r>
      <w:r w:rsidR="00B32D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аботников;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управленческой деятельности;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процесса обучения (посещаемость учебных занятий);</w:t>
      </w:r>
    </w:p>
    <w:p w:rsidR="00B20248" w:rsidRPr="00597F7F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эффективность воспитательных систем</w:t>
      </w:r>
      <w:r w:rsidRPr="00597F7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психологический климат в школе;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инновационная деятельность;</w:t>
      </w:r>
    </w:p>
    <w:p w:rsidR="00B20248" w:rsidRPr="00C64455" w:rsidRDefault="00B20248" w:rsidP="00B32D44">
      <w:pPr>
        <w:pStyle w:val="a3"/>
        <w:numPr>
          <w:ilvl w:val="0"/>
          <w:numId w:val="6"/>
        </w:numPr>
        <w:spacing w:after="0"/>
        <w:ind w:left="426" w:hanging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44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реализация образовательных программ.</w:t>
      </w:r>
    </w:p>
    <w:p w:rsidR="00B20248" w:rsidRPr="003863B6" w:rsidRDefault="00B20248" w:rsidP="00B20248">
      <w:pPr>
        <w:jc w:val="both"/>
        <w:rPr>
          <w:rFonts w:ascii="Times New Roman" w:hAnsi="Times New Roman" w:cs="Times New Roman"/>
          <w:sz w:val="28"/>
        </w:rPr>
      </w:pPr>
    </w:p>
    <w:p w:rsidR="00B20248" w:rsidRDefault="00B20248" w:rsidP="00B20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успеваемости обучающихся позволяет видеть динамику основных показателей успешности каждого класса и принимать управленческие решения в зависимости от этой динамики. Мониторинг посещений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учебных занятий позволяет получать актуальную информацию об обучающихся, допускающих пропуски занятий без уважительных причин. Выясняются причины пропусков, принимаются управленческие решения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направленные на предотвращение этих причин.</w:t>
      </w:r>
    </w:p>
    <w:p w:rsidR="00B20248" w:rsidRDefault="00B20248" w:rsidP="00B20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Информация, полученная в результате педагогического мониторинга важна и полезна для школы, служит основанием для прогнозирования дальнейшего развития, для постановки новых ближних и дальних целей.</w:t>
      </w:r>
    </w:p>
    <w:p w:rsidR="00B20248" w:rsidRDefault="00B20248" w:rsidP="00B20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создание системы педагогического мониторинга с целью изучения результативности образовательно-воспитательного процесса становится важнейшей задачей управленческой деятельности каждой школы, в том числе и нашей.</w:t>
      </w:r>
    </w:p>
    <w:p w:rsidR="00B20248" w:rsidRDefault="00B20248" w:rsidP="00B20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и проведение мониторинга регламентируется в ЛДХШ Положением о мониторинге качества образования. 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Каждый преподаватель заинтересован в высоких результатах обучающихся своего класса. И в первую очередь преподаватели ищут пути повышения роста профессионального мастерства и естественно повышения качества образовательного процесса.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 xml:space="preserve">Преподаватели занимаются самообразованием, творческой работой, знакомятся с работой преподавателей художественных школ </w:t>
      </w:r>
      <w:proofErr w:type="gramStart"/>
      <w:r w:rsidRPr="007175ED">
        <w:rPr>
          <w:rFonts w:ascii="Times New Roman" w:hAnsi="Times New Roman" w:cs="Times New Roman"/>
          <w:sz w:val="28"/>
        </w:rPr>
        <w:t>г</w:t>
      </w:r>
      <w:proofErr w:type="gramEnd"/>
      <w:r w:rsidRPr="007175ED">
        <w:rPr>
          <w:rFonts w:ascii="Times New Roman" w:hAnsi="Times New Roman" w:cs="Times New Roman"/>
          <w:sz w:val="28"/>
        </w:rPr>
        <w:t xml:space="preserve">. Санкт-Петербурга и Ленинградской области. 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lastRenderedPageBreak/>
        <w:t>Реализация программы «Живопись» обеспечена учебно-методической документацией по всем учебным предметам.</w:t>
      </w:r>
    </w:p>
    <w:p w:rsidR="00B20248" w:rsidRPr="007175ED" w:rsidRDefault="00B20248" w:rsidP="00B202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175ED">
        <w:rPr>
          <w:rFonts w:ascii="Times New Roman" w:hAnsi="Times New Roman" w:cs="Times New Roman"/>
          <w:sz w:val="28"/>
        </w:rPr>
        <w:t>В школе на занятиях используются методическая литература, литература по изобразительному искусству, учебно-методические пособия, журна</w:t>
      </w:r>
      <w:r>
        <w:rPr>
          <w:rFonts w:ascii="Times New Roman" w:hAnsi="Times New Roman" w:cs="Times New Roman"/>
          <w:sz w:val="28"/>
        </w:rPr>
        <w:t>лы «Художественная школа» с 2004</w:t>
      </w:r>
      <w:r w:rsidRPr="007175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 2013 годы.</w:t>
      </w:r>
    </w:p>
    <w:p w:rsidR="00B20248" w:rsidRPr="004A0A8C" w:rsidRDefault="00B20248" w:rsidP="00F045F3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38" w:rsidRPr="004A0A8C" w:rsidRDefault="00E77B38" w:rsidP="00F045F3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B38" w:rsidRPr="004A0A8C" w:rsidRDefault="00E77B38" w:rsidP="00F045F3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B38" w:rsidRDefault="00E77B38" w:rsidP="00F045F3">
      <w:pPr>
        <w:pStyle w:val="a3"/>
        <w:spacing w:line="360" w:lineRule="auto"/>
        <w:ind w:left="0" w:right="-1" w:firstLine="709"/>
        <w:jc w:val="both"/>
        <w:rPr>
          <w:rFonts w:ascii="Bookman Old Style" w:hAnsi="Bookman Old Style"/>
          <w:sz w:val="28"/>
          <w:szCs w:val="28"/>
        </w:rPr>
      </w:pPr>
    </w:p>
    <w:p w:rsidR="003A0959" w:rsidRPr="003A0959" w:rsidRDefault="003A0959" w:rsidP="00F045F3">
      <w:pPr>
        <w:pStyle w:val="a3"/>
        <w:spacing w:line="360" w:lineRule="auto"/>
        <w:ind w:left="0" w:right="-1"/>
        <w:jc w:val="both"/>
        <w:rPr>
          <w:rFonts w:ascii="Bookman Old Style" w:hAnsi="Bookman Old Style"/>
          <w:sz w:val="28"/>
          <w:szCs w:val="28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p w:rsidR="002B7545" w:rsidRPr="002B7545" w:rsidRDefault="002B7545" w:rsidP="00F045F3">
      <w:pPr>
        <w:spacing w:line="360" w:lineRule="auto"/>
        <w:ind w:right="-1"/>
        <w:jc w:val="both"/>
        <w:rPr>
          <w:rFonts w:ascii="Bookman Old Style" w:hAnsi="Bookman Old Style"/>
          <w:sz w:val="36"/>
        </w:rPr>
      </w:pPr>
    </w:p>
    <w:sectPr w:rsidR="002B7545" w:rsidRPr="002B7545" w:rsidSect="00F045F3">
      <w:headerReference w:type="default" r:id="rId7"/>
      <w:pgSz w:w="11906" w:h="16838"/>
      <w:pgMar w:top="1134" w:right="991" w:bottom="851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AC" w:rsidRDefault="007D59AC" w:rsidP="00622E93">
      <w:pPr>
        <w:spacing w:after="0" w:line="240" w:lineRule="auto"/>
      </w:pPr>
      <w:r>
        <w:separator/>
      </w:r>
    </w:p>
  </w:endnote>
  <w:endnote w:type="continuationSeparator" w:id="0">
    <w:p w:rsidR="007D59AC" w:rsidRDefault="007D59AC" w:rsidP="006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AC" w:rsidRDefault="007D59AC" w:rsidP="00622E93">
      <w:pPr>
        <w:spacing w:after="0" w:line="240" w:lineRule="auto"/>
      </w:pPr>
      <w:r>
        <w:separator/>
      </w:r>
    </w:p>
  </w:footnote>
  <w:footnote w:type="continuationSeparator" w:id="0">
    <w:p w:rsidR="007D59AC" w:rsidRDefault="007D59AC" w:rsidP="0062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93" w:rsidRDefault="00622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E5D"/>
    <w:multiLevelType w:val="hybridMultilevel"/>
    <w:tmpl w:val="0624F6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772029"/>
    <w:multiLevelType w:val="hybridMultilevel"/>
    <w:tmpl w:val="ED86EA04"/>
    <w:lvl w:ilvl="0" w:tplc="E3D8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BD3"/>
    <w:multiLevelType w:val="hybridMultilevel"/>
    <w:tmpl w:val="F76A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A08BD"/>
    <w:multiLevelType w:val="multilevel"/>
    <w:tmpl w:val="D8002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0672C6A"/>
    <w:multiLevelType w:val="hybridMultilevel"/>
    <w:tmpl w:val="34D89880"/>
    <w:lvl w:ilvl="0" w:tplc="B504D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23FE8"/>
    <w:multiLevelType w:val="hybridMultilevel"/>
    <w:tmpl w:val="B9D481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BBF7BC7"/>
    <w:multiLevelType w:val="hybridMultilevel"/>
    <w:tmpl w:val="B048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F78AD"/>
    <w:multiLevelType w:val="hybridMultilevel"/>
    <w:tmpl w:val="CBC26B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C942EE4"/>
    <w:multiLevelType w:val="multilevel"/>
    <w:tmpl w:val="D5E66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40B1B5C"/>
    <w:multiLevelType w:val="hybridMultilevel"/>
    <w:tmpl w:val="8926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71E44"/>
    <w:multiLevelType w:val="hybridMultilevel"/>
    <w:tmpl w:val="AE0A24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45"/>
    <w:rsid w:val="00173819"/>
    <w:rsid w:val="00220E71"/>
    <w:rsid w:val="002B7545"/>
    <w:rsid w:val="003A0959"/>
    <w:rsid w:val="004A0A8C"/>
    <w:rsid w:val="004B01F1"/>
    <w:rsid w:val="00552767"/>
    <w:rsid w:val="00574606"/>
    <w:rsid w:val="006170FC"/>
    <w:rsid w:val="00622E93"/>
    <w:rsid w:val="00637E4A"/>
    <w:rsid w:val="0074650A"/>
    <w:rsid w:val="00763EEB"/>
    <w:rsid w:val="007843E6"/>
    <w:rsid w:val="007B09DA"/>
    <w:rsid w:val="007D59AC"/>
    <w:rsid w:val="00A434FB"/>
    <w:rsid w:val="00A5202C"/>
    <w:rsid w:val="00B20248"/>
    <w:rsid w:val="00B32D44"/>
    <w:rsid w:val="00B50605"/>
    <w:rsid w:val="00BA37CD"/>
    <w:rsid w:val="00BD23E3"/>
    <w:rsid w:val="00C05E62"/>
    <w:rsid w:val="00C12C6E"/>
    <w:rsid w:val="00D47925"/>
    <w:rsid w:val="00E77B38"/>
    <w:rsid w:val="00F045F3"/>
    <w:rsid w:val="00F8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E93"/>
  </w:style>
  <w:style w:type="paragraph" w:styleId="a8">
    <w:name w:val="footer"/>
    <w:basedOn w:val="a"/>
    <w:link w:val="a9"/>
    <w:uiPriority w:val="99"/>
    <w:semiHidden/>
    <w:unhideWhenUsed/>
    <w:rsid w:val="006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школа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cp:lastPrinted>2013-05-28T09:24:00Z</cp:lastPrinted>
  <dcterms:created xsi:type="dcterms:W3CDTF">2013-04-05T05:09:00Z</dcterms:created>
  <dcterms:modified xsi:type="dcterms:W3CDTF">2013-06-01T13:53:00Z</dcterms:modified>
</cp:coreProperties>
</file>